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8CC0" w14:textId="3656BE06" w:rsidR="00B83CC1" w:rsidRDefault="00B83CC1" w:rsidP="00884D1F">
      <w:pPr>
        <w:rPr>
          <w:b/>
          <w:bCs/>
        </w:rPr>
      </w:pPr>
    </w:p>
    <w:p w14:paraId="5665D10C" w14:textId="4D558425" w:rsidR="006A6931" w:rsidRPr="00884D1F" w:rsidRDefault="00F53885" w:rsidP="00313399">
      <w:pPr>
        <w:jc w:val="center"/>
        <w:rPr>
          <w:sz w:val="28"/>
          <w:szCs w:val="28"/>
        </w:rPr>
      </w:pPr>
      <w:r w:rsidRPr="00884D1F">
        <w:rPr>
          <w:rFonts w:hint="eastAsia"/>
          <w:b/>
          <w:bCs/>
          <w:sz w:val="28"/>
          <w:szCs w:val="28"/>
        </w:rPr>
        <w:t>令和</w:t>
      </w:r>
      <w:r w:rsidR="00142E67">
        <w:rPr>
          <w:rFonts w:hint="eastAsia"/>
          <w:b/>
          <w:bCs/>
          <w:sz w:val="28"/>
          <w:szCs w:val="28"/>
        </w:rPr>
        <w:t>３</w:t>
      </w:r>
      <w:r w:rsidR="006A6931" w:rsidRPr="00884D1F">
        <w:rPr>
          <w:rFonts w:hint="eastAsia"/>
          <w:b/>
          <w:bCs/>
          <w:sz w:val="28"/>
          <w:szCs w:val="28"/>
        </w:rPr>
        <w:t>年度サービス管理責任</w:t>
      </w:r>
      <w:r w:rsidRPr="00884D1F">
        <w:rPr>
          <w:rFonts w:hint="eastAsia"/>
          <w:b/>
          <w:bCs/>
          <w:sz w:val="28"/>
          <w:szCs w:val="28"/>
        </w:rPr>
        <w:t>者</w:t>
      </w:r>
      <w:r w:rsidR="00383FF8" w:rsidRPr="00884D1F">
        <w:rPr>
          <w:rFonts w:hint="eastAsia"/>
          <w:b/>
          <w:bCs/>
          <w:sz w:val="28"/>
          <w:szCs w:val="28"/>
        </w:rPr>
        <w:t>・児童発達支援管理責任者</w:t>
      </w:r>
      <w:r w:rsidRPr="00884D1F">
        <w:rPr>
          <w:rFonts w:hint="eastAsia"/>
          <w:b/>
          <w:bCs/>
          <w:sz w:val="28"/>
          <w:szCs w:val="28"/>
        </w:rPr>
        <w:t>基礎</w:t>
      </w:r>
      <w:r w:rsidR="006A6931" w:rsidRPr="00884D1F">
        <w:rPr>
          <w:rFonts w:hint="eastAsia"/>
          <w:b/>
          <w:bCs/>
          <w:sz w:val="28"/>
          <w:szCs w:val="28"/>
        </w:rPr>
        <w:t xml:space="preserve">研修　</w:t>
      </w:r>
      <w:r w:rsidRPr="00884D1F">
        <w:rPr>
          <w:rFonts w:hint="eastAsia"/>
          <w:b/>
          <w:bCs/>
          <w:sz w:val="28"/>
          <w:szCs w:val="28"/>
        </w:rPr>
        <w:t>事前課題</w:t>
      </w:r>
    </w:p>
    <w:p w14:paraId="1B11A436" w14:textId="32041A1A" w:rsidR="00313399" w:rsidRDefault="00313399" w:rsidP="00F76F20">
      <w:pPr>
        <w:rPr>
          <w:rFonts w:hint="eastAsia"/>
        </w:rPr>
      </w:pPr>
    </w:p>
    <w:p w14:paraId="0ED55FD8" w14:textId="1568B4BE" w:rsidR="00313399" w:rsidRPr="00885CC1" w:rsidRDefault="009621A2" w:rsidP="00142E67">
      <w:pPr>
        <w:wordWrap w:val="0"/>
        <w:ind w:right="840"/>
        <w:jc w:val="right"/>
      </w:pPr>
      <w:r w:rsidRPr="00885CC1">
        <w:rPr>
          <w:rFonts w:hint="eastAsia"/>
        </w:rPr>
        <w:t>受講</w:t>
      </w:r>
      <w:r w:rsidR="00D24108" w:rsidRPr="00885CC1">
        <w:rPr>
          <w:rFonts w:hint="eastAsia"/>
        </w:rPr>
        <w:t>者</w:t>
      </w:r>
      <w:r w:rsidRPr="00885CC1">
        <w:rPr>
          <w:rFonts w:hint="eastAsia"/>
        </w:rPr>
        <w:t>番号：</w:t>
      </w:r>
      <w:r w:rsidR="00B95D7B">
        <w:rPr>
          <w:rFonts w:hint="eastAsia"/>
        </w:rPr>
        <w:t xml:space="preserve">　　　</w:t>
      </w:r>
      <w:r w:rsidR="00885CC1" w:rsidRPr="00885CC1">
        <w:rPr>
          <w:rFonts w:hint="eastAsia"/>
        </w:rPr>
        <w:t xml:space="preserve">　　　　</w:t>
      </w:r>
      <w:r w:rsidRPr="00885CC1">
        <w:rPr>
          <w:rFonts w:hint="eastAsia"/>
        </w:rPr>
        <w:t xml:space="preserve">　　　　</w:t>
      </w:r>
      <w:r w:rsidR="00313399" w:rsidRPr="00885CC1">
        <w:rPr>
          <w:rFonts w:hint="eastAsia"/>
        </w:rPr>
        <w:t xml:space="preserve">氏名：　　　　　　　　　　　</w:t>
      </w:r>
    </w:p>
    <w:p w14:paraId="2ACAAC19" w14:textId="77777777" w:rsidR="006A6931" w:rsidRPr="00F76F20" w:rsidRDefault="006A6931">
      <w:pPr>
        <w:rPr>
          <w:u w:val="single"/>
        </w:rPr>
      </w:pPr>
    </w:p>
    <w:p w14:paraId="3C3911A0" w14:textId="0E11418C" w:rsidR="006A6931" w:rsidRDefault="006A6931" w:rsidP="004201D4">
      <w:pPr>
        <w:ind w:firstLineChars="100" w:firstLine="210"/>
      </w:pPr>
      <w:bookmarkStart w:id="0" w:name="_Hlk14374867"/>
      <w:r>
        <w:rPr>
          <w:rFonts w:hint="eastAsia"/>
        </w:rPr>
        <w:t>●以下の質問に対し、正しい場合は〇、誤っている場合は×を記入しなさい。</w:t>
      </w:r>
    </w:p>
    <w:tbl>
      <w:tblPr>
        <w:tblStyle w:val="a3"/>
        <w:tblW w:w="0" w:type="auto"/>
        <w:tblInd w:w="137" w:type="dxa"/>
        <w:tblLook w:val="04A0" w:firstRow="1" w:lastRow="0" w:firstColumn="1" w:lastColumn="0" w:noHBand="0" w:noVBand="1"/>
      </w:tblPr>
      <w:tblGrid>
        <w:gridCol w:w="992"/>
        <w:gridCol w:w="709"/>
        <w:gridCol w:w="8618"/>
      </w:tblGrid>
      <w:tr w:rsidR="00884D1F" w:rsidRPr="00884D1F" w14:paraId="2917E62D" w14:textId="77777777" w:rsidTr="00884D1F">
        <w:tc>
          <w:tcPr>
            <w:tcW w:w="992" w:type="dxa"/>
            <w:tcBorders>
              <w:top w:val="nil"/>
              <w:left w:val="nil"/>
              <w:bottom w:val="single" w:sz="4" w:space="0" w:color="auto"/>
              <w:right w:val="nil"/>
            </w:tcBorders>
          </w:tcPr>
          <w:p w14:paraId="1B0310A7" w14:textId="56F9C73F" w:rsidR="00884D1F" w:rsidRPr="00884D1F" w:rsidRDefault="00884D1F">
            <w:pPr>
              <w:rPr>
                <w:sz w:val="16"/>
                <w:szCs w:val="16"/>
              </w:rPr>
            </w:pPr>
            <w:r w:rsidRPr="00884D1F">
              <w:rPr>
                <w:rFonts w:hint="eastAsia"/>
                <w:sz w:val="16"/>
                <w:szCs w:val="16"/>
              </w:rPr>
              <w:t>【回答欄】</w:t>
            </w:r>
          </w:p>
        </w:tc>
        <w:tc>
          <w:tcPr>
            <w:tcW w:w="709" w:type="dxa"/>
            <w:tcBorders>
              <w:top w:val="nil"/>
              <w:left w:val="nil"/>
              <w:bottom w:val="nil"/>
              <w:right w:val="nil"/>
            </w:tcBorders>
          </w:tcPr>
          <w:p w14:paraId="14CF8903" w14:textId="2EE2E30F" w:rsidR="00884D1F" w:rsidRDefault="00884D1F"/>
        </w:tc>
        <w:tc>
          <w:tcPr>
            <w:tcW w:w="8618" w:type="dxa"/>
            <w:tcBorders>
              <w:top w:val="nil"/>
              <w:left w:val="nil"/>
              <w:bottom w:val="nil"/>
              <w:right w:val="nil"/>
            </w:tcBorders>
          </w:tcPr>
          <w:p w14:paraId="78C7EE8F" w14:textId="36D1EFA2" w:rsidR="00884D1F" w:rsidRDefault="00884D1F" w:rsidP="00884D1F"/>
        </w:tc>
      </w:tr>
      <w:tr w:rsidR="00884D1F" w:rsidRPr="00884D1F" w14:paraId="4258F581" w14:textId="77777777" w:rsidTr="00F76F20">
        <w:trPr>
          <w:trHeight w:val="1080"/>
        </w:trPr>
        <w:tc>
          <w:tcPr>
            <w:tcW w:w="992" w:type="dxa"/>
            <w:tcBorders>
              <w:top w:val="single" w:sz="4" w:space="0" w:color="auto"/>
              <w:right w:val="single" w:sz="4" w:space="0" w:color="auto"/>
            </w:tcBorders>
            <w:vAlign w:val="center"/>
          </w:tcPr>
          <w:p w14:paraId="2C2BBB2C" w14:textId="77777777" w:rsidR="00884D1F" w:rsidRDefault="00884D1F" w:rsidP="00F76F20">
            <w:pPr>
              <w:jc w:val="center"/>
            </w:pPr>
          </w:p>
        </w:tc>
        <w:tc>
          <w:tcPr>
            <w:tcW w:w="709" w:type="dxa"/>
            <w:tcBorders>
              <w:top w:val="nil"/>
              <w:left w:val="single" w:sz="4" w:space="0" w:color="auto"/>
              <w:bottom w:val="nil"/>
              <w:right w:val="nil"/>
            </w:tcBorders>
          </w:tcPr>
          <w:p w14:paraId="24B855E3" w14:textId="3B0D86A4" w:rsidR="00884D1F" w:rsidRDefault="00884D1F" w:rsidP="00884D1F">
            <w:r>
              <w:rPr>
                <w:rFonts w:hint="eastAsia"/>
              </w:rPr>
              <w:t>問1</w:t>
            </w:r>
          </w:p>
        </w:tc>
        <w:tc>
          <w:tcPr>
            <w:tcW w:w="8618" w:type="dxa"/>
            <w:tcBorders>
              <w:top w:val="nil"/>
              <w:left w:val="nil"/>
              <w:bottom w:val="nil"/>
              <w:right w:val="nil"/>
            </w:tcBorders>
          </w:tcPr>
          <w:p w14:paraId="4EC3A335" w14:textId="10F3023F" w:rsidR="00884D1F" w:rsidRDefault="00884D1F" w:rsidP="00884D1F">
            <w:r>
              <w:rPr>
                <w:rFonts w:hint="eastAsia"/>
              </w:rPr>
              <w:t>障害者の自立とは、福祉サービスを活用せずに、自らの力で生活を営むことが出来るようになることを言う。</w:t>
            </w:r>
          </w:p>
        </w:tc>
      </w:tr>
      <w:tr w:rsidR="00884D1F" w:rsidRPr="00884D1F" w14:paraId="2ADD5ED5" w14:textId="77777777" w:rsidTr="00F76F20">
        <w:trPr>
          <w:trHeight w:val="1080"/>
        </w:trPr>
        <w:tc>
          <w:tcPr>
            <w:tcW w:w="992" w:type="dxa"/>
            <w:tcBorders>
              <w:right w:val="single" w:sz="4" w:space="0" w:color="auto"/>
            </w:tcBorders>
            <w:vAlign w:val="center"/>
          </w:tcPr>
          <w:p w14:paraId="3CA598C1" w14:textId="77777777" w:rsidR="00884D1F" w:rsidRDefault="00884D1F" w:rsidP="00F76F20">
            <w:pPr>
              <w:jc w:val="center"/>
            </w:pPr>
          </w:p>
        </w:tc>
        <w:tc>
          <w:tcPr>
            <w:tcW w:w="709" w:type="dxa"/>
            <w:tcBorders>
              <w:top w:val="nil"/>
              <w:left w:val="single" w:sz="4" w:space="0" w:color="auto"/>
              <w:bottom w:val="nil"/>
              <w:right w:val="nil"/>
            </w:tcBorders>
          </w:tcPr>
          <w:p w14:paraId="37E1E873" w14:textId="0463F5F3" w:rsidR="00884D1F" w:rsidRDefault="00884D1F" w:rsidP="00884D1F">
            <w:r>
              <w:rPr>
                <w:rFonts w:hint="eastAsia"/>
              </w:rPr>
              <w:t>問2</w:t>
            </w:r>
          </w:p>
        </w:tc>
        <w:tc>
          <w:tcPr>
            <w:tcW w:w="8618" w:type="dxa"/>
            <w:tcBorders>
              <w:top w:val="nil"/>
              <w:left w:val="nil"/>
              <w:bottom w:val="nil"/>
              <w:right w:val="nil"/>
            </w:tcBorders>
          </w:tcPr>
          <w:p w14:paraId="709F506D" w14:textId="4D761317" w:rsidR="00884D1F" w:rsidRDefault="00884D1F" w:rsidP="00884D1F">
            <w:r>
              <w:rPr>
                <w:rFonts w:hint="eastAsia"/>
              </w:rPr>
              <w:t>障害者の支援においては、権利擁護の視点から、自信の回復や安全の保障を優先すべきであり、サービス管理責任者は</w:t>
            </w:r>
            <w:r w:rsidRPr="000B534F">
              <w:rPr>
                <w:rFonts w:hint="eastAsia"/>
              </w:rPr>
              <w:t>予め</w:t>
            </w:r>
            <w:r>
              <w:rPr>
                <w:rFonts w:hint="eastAsia"/>
              </w:rPr>
              <w:t>リスクを回避し、なるべく安全・安心な選択肢を提示しなければならない。</w:t>
            </w:r>
          </w:p>
        </w:tc>
      </w:tr>
      <w:tr w:rsidR="00884D1F" w:rsidRPr="00884D1F" w14:paraId="3967D886" w14:textId="77777777" w:rsidTr="00F76F20">
        <w:trPr>
          <w:trHeight w:val="1080"/>
        </w:trPr>
        <w:tc>
          <w:tcPr>
            <w:tcW w:w="992" w:type="dxa"/>
            <w:tcBorders>
              <w:right w:val="single" w:sz="4" w:space="0" w:color="auto"/>
            </w:tcBorders>
            <w:vAlign w:val="center"/>
          </w:tcPr>
          <w:p w14:paraId="6C2CFB72" w14:textId="77777777" w:rsidR="00884D1F" w:rsidRDefault="00884D1F" w:rsidP="00F76F20">
            <w:pPr>
              <w:jc w:val="center"/>
            </w:pPr>
          </w:p>
        </w:tc>
        <w:tc>
          <w:tcPr>
            <w:tcW w:w="709" w:type="dxa"/>
            <w:tcBorders>
              <w:top w:val="nil"/>
              <w:left w:val="single" w:sz="4" w:space="0" w:color="auto"/>
              <w:bottom w:val="nil"/>
              <w:right w:val="nil"/>
            </w:tcBorders>
          </w:tcPr>
          <w:p w14:paraId="14B739C1" w14:textId="3A376408" w:rsidR="00884D1F" w:rsidRDefault="00884D1F" w:rsidP="00884D1F">
            <w:r>
              <w:rPr>
                <w:rFonts w:hint="eastAsia"/>
              </w:rPr>
              <w:t>問3</w:t>
            </w:r>
          </w:p>
        </w:tc>
        <w:tc>
          <w:tcPr>
            <w:tcW w:w="8618" w:type="dxa"/>
            <w:tcBorders>
              <w:top w:val="nil"/>
              <w:left w:val="nil"/>
              <w:bottom w:val="nil"/>
              <w:right w:val="nil"/>
            </w:tcBorders>
          </w:tcPr>
          <w:p w14:paraId="542F65F9" w14:textId="14795727" w:rsidR="00884D1F" w:rsidRDefault="00884D1F" w:rsidP="00884D1F">
            <w:r w:rsidRPr="000258C3">
              <w:rPr>
                <w:rFonts w:hint="eastAsia"/>
              </w:rPr>
              <w:t>自ら意思を決定すること</w:t>
            </w:r>
            <w:r>
              <w:rPr>
                <w:rFonts w:hint="eastAsia"/>
              </w:rPr>
              <w:t>が困難と認められた障害者は、家族の意向を最優先とし、その後の本人の意思決定を家族にゆだねるようにする。</w:t>
            </w:r>
          </w:p>
        </w:tc>
      </w:tr>
      <w:tr w:rsidR="00884D1F" w:rsidRPr="00884D1F" w14:paraId="16005979" w14:textId="77777777" w:rsidTr="00F76F20">
        <w:trPr>
          <w:trHeight w:val="1080"/>
        </w:trPr>
        <w:tc>
          <w:tcPr>
            <w:tcW w:w="992" w:type="dxa"/>
            <w:tcBorders>
              <w:right w:val="single" w:sz="4" w:space="0" w:color="auto"/>
            </w:tcBorders>
            <w:vAlign w:val="center"/>
          </w:tcPr>
          <w:p w14:paraId="35ADE831" w14:textId="77777777" w:rsidR="00884D1F" w:rsidRDefault="00884D1F" w:rsidP="00F76F20">
            <w:pPr>
              <w:jc w:val="center"/>
            </w:pPr>
          </w:p>
        </w:tc>
        <w:tc>
          <w:tcPr>
            <w:tcW w:w="709" w:type="dxa"/>
            <w:tcBorders>
              <w:top w:val="nil"/>
              <w:left w:val="single" w:sz="4" w:space="0" w:color="auto"/>
              <w:bottom w:val="nil"/>
              <w:right w:val="nil"/>
            </w:tcBorders>
          </w:tcPr>
          <w:p w14:paraId="6BB165EE" w14:textId="7088556C" w:rsidR="00884D1F" w:rsidRDefault="00884D1F" w:rsidP="00884D1F">
            <w:r>
              <w:rPr>
                <w:rFonts w:hint="eastAsia"/>
              </w:rPr>
              <w:t>問4</w:t>
            </w:r>
          </w:p>
        </w:tc>
        <w:tc>
          <w:tcPr>
            <w:tcW w:w="8618" w:type="dxa"/>
            <w:tcBorders>
              <w:top w:val="nil"/>
              <w:left w:val="nil"/>
              <w:bottom w:val="nil"/>
              <w:right w:val="nil"/>
            </w:tcBorders>
          </w:tcPr>
          <w:p w14:paraId="0FA05C44" w14:textId="0A2C13F5" w:rsidR="00884D1F" w:rsidRPr="000258C3" w:rsidRDefault="00884D1F" w:rsidP="00884D1F">
            <w:r>
              <w:rPr>
                <w:rFonts w:hint="eastAsia"/>
              </w:rPr>
              <w:t xml:space="preserve">　ICF（国際生活機能分類）においては、障害を機能障害、能力障害、社会的不利の3つのレベルに分けてとらえている。</w:t>
            </w:r>
          </w:p>
        </w:tc>
      </w:tr>
      <w:tr w:rsidR="00884D1F" w:rsidRPr="00884D1F" w14:paraId="114CB5A6" w14:textId="77777777" w:rsidTr="00F76F20">
        <w:trPr>
          <w:trHeight w:val="1080"/>
        </w:trPr>
        <w:tc>
          <w:tcPr>
            <w:tcW w:w="992" w:type="dxa"/>
            <w:tcBorders>
              <w:bottom w:val="single" w:sz="4" w:space="0" w:color="auto"/>
              <w:right w:val="single" w:sz="4" w:space="0" w:color="auto"/>
            </w:tcBorders>
            <w:vAlign w:val="center"/>
          </w:tcPr>
          <w:p w14:paraId="59809802" w14:textId="77777777" w:rsidR="00884D1F" w:rsidRDefault="00884D1F" w:rsidP="00F76F20">
            <w:pPr>
              <w:jc w:val="center"/>
            </w:pPr>
          </w:p>
        </w:tc>
        <w:tc>
          <w:tcPr>
            <w:tcW w:w="709" w:type="dxa"/>
            <w:tcBorders>
              <w:top w:val="nil"/>
              <w:left w:val="single" w:sz="4" w:space="0" w:color="auto"/>
              <w:bottom w:val="nil"/>
              <w:right w:val="nil"/>
            </w:tcBorders>
          </w:tcPr>
          <w:p w14:paraId="35545FFD" w14:textId="5BAF95F8" w:rsidR="00884D1F" w:rsidRDefault="00884D1F" w:rsidP="00884D1F">
            <w:r>
              <w:rPr>
                <w:rFonts w:hint="eastAsia"/>
              </w:rPr>
              <w:t>問5</w:t>
            </w:r>
          </w:p>
        </w:tc>
        <w:tc>
          <w:tcPr>
            <w:tcW w:w="8618" w:type="dxa"/>
            <w:tcBorders>
              <w:top w:val="nil"/>
              <w:left w:val="nil"/>
              <w:bottom w:val="nil"/>
              <w:right w:val="nil"/>
            </w:tcBorders>
          </w:tcPr>
          <w:p w14:paraId="00F34FE5" w14:textId="0B765B64" w:rsidR="00884D1F" w:rsidRPr="000258C3" w:rsidRDefault="00884D1F" w:rsidP="00884D1F">
            <w:r>
              <w:rPr>
                <w:rFonts w:hint="eastAsia"/>
              </w:rPr>
              <w:t>アセスメントや個別支援計画は守秘義務や個人情報保護の観点から、いかなる場合も当事者や家族以外には開示してはならない。</w:t>
            </w:r>
          </w:p>
        </w:tc>
      </w:tr>
    </w:tbl>
    <w:p w14:paraId="50829B24" w14:textId="77777777" w:rsidR="00995067" w:rsidRDefault="00995067"/>
    <w:tbl>
      <w:tblPr>
        <w:tblStyle w:val="a3"/>
        <w:tblW w:w="0" w:type="auto"/>
        <w:tblInd w:w="137" w:type="dxa"/>
        <w:tblLook w:val="04A0" w:firstRow="1" w:lastRow="0" w:firstColumn="1" w:lastColumn="0" w:noHBand="0" w:noVBand="1"/>
      </w:tblPr>
      <w:tblGrid>
        <w:gridCol w:w="992"/>
        <w:gridCol w:w="9327"/>
      </w:tblGrid>
      <w:tr w:rsidR="00884D1F" w:rsidRPr="00884D1F" w14:paraId="63E1359C" w14:textId="77777777" w:rsidTr="00995067">
        <w:trPr>
          <w:trHeight w:val="510"/>
        </w:trPr>
        <w:tc>
          <w:tcPr>
            <w:tcW w:w="10319" w:type="dxa"/>
            <w:gridSpan w:val="2"/>
            <w:tcBorders>
              <w:top w:val="nil"/>
              <w:left w:val="nil"/>
              <w:bottom w:val="nil"/>
              <w:right w:val="nil"/>
            </w:tcBorders>
          </w:tcPr>
          <w:p w14:paraId="56750F85" w14:textId="6087A038" w:rsidR="00884D1F" w:rsidRDefault="00884D1F" w:rsidP="00884D1F">
            <w:r w:rsidRPr="00F87DB8">
              <w:rPr>
                <w:rFonts w:hint="eastAsia"/>
              </w:rPr>
              <w:t>●以下の質問に対し、</w:t>
            </w:r>
            <w:r>
              <w:rPr>
                <w:rFonts w:hint="eastAsia"/>
              </w:rPr>
              <w:t>(　)内に適切な語句を記入しなさい。</w:t>
            </w:r>
          </w:p>
        </w:tc>
      </w:tr>
      <w:tr w:rsidR="00884D1F" w:rsidRPr="00884D1F" w14:paraId="4469CD45" w14:textId="77777777" w:rsidTr="00995067">
        <w:trPr>
          <w:trHeight w:val="1587"/>
        </w:trPr>
        <w:tc>
          <w:tcPr>
            <w:tcW w:w="992" w:type="dxa"/>
            <w:tcBorders>
              <w:top w:val="nil"/>
              <w:left w:val="nil"/>
              <w:bottom w:val="nil"/>
              <w:right w:val="nil"/>
            </w:tcBorders>
          </w:tcPr>
          <w:p w14:paraId="1884710D" w14:textId="6BD1A05B" w:rsidR="00884D1F" w:rsidRDefault="00884D1F" w:rsidP="00884D1F">
            <w:r>
              <w:rPr>
                <w:rFonts w:hint="eastAsia"/>
              </w:rPr>
              <w:t>問6</w:t>
            </w:r>
          </w:p>
        </w:tc>
        <w:tc>
          <w:tcPr>
            <w:tcW w:w="9327" w:type="dxa"/>
            <w:tcBorders>
              <w:top w:val="nil"/>
              <w:left w:val="nil"/>
              <w:bottom w:val="nil"/>
              <w:right w:val="nil"/>
            </w:tcBorders>
          </w:tcPr>
          <w:p w14:paraId="74ADA397" w14:textId="5B666E53" w:rsidR="00884D1F" w:rsidRDefault="00884D1F" w:rsidP="00884D1F">
            <w:r>
              <w:rPr>
                <w:rFonts w:hint="eastAsia"/>
              </w:rPr>
              <w:t>相談支援専門員が、総合的な援助の方針や解決すべき課題をふまえ、最も適切なサービスの組み合わせ等を検討し、作成する計画を（　　　　　　　）という。また、それを踏まえて、サービス管理責任者が、当該事業所で提供するサービスの適切な支援内容などを検討し、作成する計画を（　　　　　　　　）という。</w:t>
            </w:r>
          </w:p>
        </w:tc>
      </w:tr>
      <w:tr w:rsidR="00884D1F" w:rsidRPr="00884D1F" w14:paraId="262DD35C" w14:textId="77777777" w:rsidTr="00995067">
        <w:trPr>
          <w:trHeight w:val="850"/>
        </w:trPr>
        <w:tc>
          <w:tcPr>
            <w:tcW w:w="992" w:type="dxa"/>
            <w:tcBorders>
              <w:top w:val="nil"/>
              <w:left w:val="nil"/>
              <w:bottom w:val="nil"/>
              <w:right w:val="nil"/>
            </w:tcBorders>
          </w:tcPr>
          <w:p w14:paraId="0A99F83A" w14:textId="0673080E" w:rsidR="00884D1F" w:rsidRDefault="00884D1F" w:rsidP="00884D1F">
            <w:r>
              <w:rPr>
                <w:rFonts w:hint="eastAsia"/>
              </w:rPr>
              <w:t>問7</w:t>
            </w:r>
          </w:p>
        </w:tc>
        <w:tc>
          <w:tcPr>
            <w:tcW w:w="9327" w:type="dxa"/>
            <w:tcBorders>
              <w:top w:val="nil"/>
              <w:left w:val="nil"/>
              <w:bottom w:val="nil"/>
              <w:right w:val="nil"/>
            </w:tcBorders>
          </w:tcPr>
          <w:p w14:paraId="4FD47F8B" w14:textId="63958A8F" w:rsidR="00884D1F" w:rsidRDefault="00884D1F" w:rsidP="00884D1F">
            <w:r>
              <w:rPr>
                <w:rFonts w:hint="eastAsia"/>
              </w:rPr>
              <w:t xml:space="preserve">障害者総合支援法におけるサービス体系は、全国一律の基準で実施される（　　</w:t>
            </w:r>
            <w:r w:rsidR="00995067">
              <w:rPr>
                <w:rFonts w:hint="eastAsia"/>
              </w:rPr>
              <w:t xml:space="preserve">　</w:t>
            </w:r>
            <w:r>
              <w:rPr>
                <w:rFonts w:hint="eastAsia"/>
              </w:rPr>
              <w:t xml:space="preserve">　　　　）と、市町村及び都道府県が地域の実情に応じて柔軟に実施する（　　　　</w:t>
            </w:r>
            <w:r w:rsidR="00995067">
              <w:rPr>
                <w:rFonts w:hint="eastAsia"/>
              </w:rPr>
              <w:t xml:space="preserve">　</w:t>
            </w:r>
            <w:r>
              <w:rPr>
                <w:rFonts w:hint="eastAsia"/>
              </w:rPr>
              <w:t xml:space="preserve">　　　）に大別される。</w:t>
            </w:r>
          </w:p>
        </w:tc>
      </w:tr>
      <w:tr w:rsidR="00884D1F" w:rsidRPr="00884D1F" w14:paraId="3D3B1D03" w14:textId="77777777" w:rsidTr="00995067">
        <w:trPr>
          <w:trHeight w:val="850"/>
        </w:trPr>
        <w:tc>
          <w:tcPr>
            <w:tcW w:w="992" w:type="dxa"/>
            <w:tcBorders>
              <w:top w:val="nil"/>
              <w:left w:val="nil"/>
              <w:bottom w:val="nil"/>
              <w:right w:val="nil"/>
            </w:tcBorders>
          </w:tcPr>
          <w:p w14:paraId="3E2FBD0E" w14:textId="5ED419DA" w:rsidR="00884D1F" w:rsidRDefault="00884D1F" w:rsidP="00884D1F">
            <w:r>
              <w:rPr>
                <w:rFonts w:hint="eastAsia"/>
              </w:rPr>
              <w:t>問8</w:t>
            </w:r>
          </w:p>
        </w:tc>
        <w:tc>
          <w:tcPr>
            <w:tcW w:w="9327" w:type="dxa"/>
            <w:tcBorders>
              <w:top w:val="nil"/>
              <w:left w:val="nil"/>
              <w:bottom w:val="nil"/>
              <w:right w:val="nil"/>
            </w:tcBorders>
          </w:tcPr>
          <w:p w14:paraId="4874A06C" w14:textId="1C2EE824" w:rsidR="00884D1F" w:rsidRDefault="00884D1F" w:rsidP="00884D1F">
            <w:r>
              <w:rPr>
                <w:rFonts w:hint="eastAsia"/>
              </w:rPr>
              <w:t xml:space="preserve">障害者虐待防止法において、障害者虐待を受けたと思われる障害者を発見した者に対し、（　　</w:t>
            </w:r>
            <w:r w:rsidR="00995067">
              <w:rPr>
                <w:rFonts w:hint="eastAsia"/>
              </w:rPr>
              <w:t xml:space="preserve">　</w:t>
            </w:r>
            <w:r>
              <w:rPr>
                <w:rFonts w:hint="eastAsia"/>
              </w:rPr>
              <w:t xml:space="preserve">　　　　　）に速やかな（　　　</w:t>
            </w:r>
            <w:r w:rsidR="00995067">
              <w:rPr>
                <w:rFonts w:hint="eastAsia"/>
              </w:rPr>
              <w:t xml:space="preserve">　</w:t>
            </w:r>
            <w:r>
              <w:rPr>
                <w:rFonts w:hint="eastAsia"/>
              </w:rPr>
              <w:t xml:space="preserve">　　　）を義務付けている。</w:t>
            </w:r>
          </w:p>
        </w:tc>
      </w:tr>
      <w:tr w:rsidR="00884D1F" w:rsidRPr="00884D1F" w14:paraId="6446216B" w14:textId="77777777" w:rsidTr="00995067">
        <w:trPr>
          <w:trHeight w:val="454"/>
        </w:trPr>
        <w:tc>
          <w:tcPr>
            <w:tcW w:w="992" w:type="dxa"/>
            <w:tcBorders>
              <w:top w:val="nil"/>
              <w:left w:val="nil"/>
              <w:bottom w:val="nil"/>
              <w:right w:val="nil"/>
            </w:tcBorders>
          </w:tcPr>
          <w:p w14:paraId="1B3CAE9F" w14:textId="7F5030B4" w:rsidR="00884D1F" w:rsidRDefault="00884D1F" w:rsidP="00884D1F">
            <w:r>
              <w:rPr>
                <w:rFonts w:hint="eastAsia"/>
              </w:rPr>
              <w:t>問9</w:t>
            </w:r>
          </w:p>
        </w:tc>
        <w:tc>
          <w:tcPr>
            <w:tcW w:w="9327" w:type="dxa"/>
            <w:tcBorders>
              <w:top w:val="nil"/>
              <w:left w:val="nil"/>
              <w:bottom w:val="nil"/>
              <w:right w:val="nil"/>
            </w:tcBorders>
          </w:tcPr>
          <w:p w14:paraId="0203BBBE" w14:textId="4E8C71A3" w:rsidR="00884D1F" w:rsidRDefault="00884D1F" w:rsidP="00884D1F">
            <w:r>
              <w:rPr>
                <w:rFonts w:hint="eastAsia"/>
              </w:rPr>
              <w:t xml:space="preserve">障害者総合支援法の目的は、地域社会における（　　　　</w:t>
            </w:r>
            <w:r w:rsidR="00995067">
              <w:rPr>
                <w:rFonts w:hint="eastAsia"/>
              </w:rPr>
              <w:t xml:space="preserve">　</w:t>
            </w:r>
            <w:r>
              <w:rPr>
                <w:rFonts w:hint="eastAsia"/>
              </w:rPr>
              <w:t xml:space="preserve">　　　　）の実現である。</w:t>
            </w:r>
          </w:p>
        </w:tc>
      </w:tr>
      <w:tr w:rsidR="00884D1F" w:rsidRPr="00884D1F" w14:paraId="4C5F0710" w14:textId="77777777" w:rsidTr="00995067">
        <w:trPr>
          <w:trHeight w:val="510"/>
        </w:trPr>
        <w:tc>
          <w:tcPr>
            <w:tcW w:w="992" w:type="dxa"/>
            <w:tcBorders>
              <w:top w:val="nil"/>
              <w:left w:val="nil"/>
              <w:bottom w:val="nil"/>
              <w:right w:val="nil"/>
            </w:tcBorders>
          </w:tcPr>
          <w:p w14:paraId="5DB08CCD" w14:textId="6E04F6BF" w:rsidR="00884D1F" w:rsidRDefault="00884D1F" w:rsidP="00884D1F">
            <w:r>
              <w:rPr>
                <w:rFonts w:hint="eastAsia"/>
              </w:rPr>
              <w:t>問10</w:t>
            </w:r>
          </w:p>
        </w:tc>
        <w:tc>
          <w:tcPr>
            <w:tcW w:w="9327" w:type="dxa"/>
            <w:tcBorders>
              <w:top w:val="nil"/>
              <w:left w:val="nil"/>
              <w:bottom w:val="nil"/>
              <w:right w:val="nil"/>
            </w:tcBorders>
          </w:tcPr>
          <w:p w14:paraId="59894988" w14:textId="02D6C4E5" w:rsidR="00995067" w:rsidRDefault="00884D1F" w:rsidP="00884D1F">
            <w:r>
              <w:rPr>
                <w:rFonts w:hint="eastAsia"/>
              </w:rPr>
              <w:t xml:space="preserve">障害者差別解消法は（　　　</w:t>
            </w:r>
            <w:r w:rsidR="00995067">
              <w:rPr>
                <w:rFonts w:hint="eastAsia"/>
              </w:rPr>
              <w:t xml:space="preserve">　　　</w:t>
            </w:r>
            <w:r>
              <w:rPr>
                <w:rFonts w:hint="eastAsia"/>
              </w:rPr>
              <w:t xml:space="preserve">　　　　）を禁止し、（　　　</w:t>
            </w:r>
            <w:r w:rsidR="00995067">
              <w:rPr>
                <w:rFonts w:hint="eastAsia"/>
              </w:rPr>
              <w:t xml:space="preserve">　　</w:t>
            </w:r>
            <w:r>
              <w:rPr>
                <w:rFonts w:hint="eastAsia"/>
              </w:rPr>
              <w:t xml:space="preserve">　　　　）の提供を義務</w:t>
            </w:r>
          </w:p>
          <w:p w14:paraId="59166CF6" w14:textId="4417A106" w:rsidR="00884D1F" w:rsidRDefault="00884D1F" w:rsidP="00884D1F">
            <w:r>
              <w:rPr>
                <w:rFonts w:hint="eastAsia"/>
              </w:rPr>
              <w:t>付けている。</w:t>
            </w:r>
          </w:p>
        </w:tc>
      </w:tr>
      <w:bookmarkEnd w:id="0"/>
    </w:tbl>
    <w:p w14:paraId="43E1D20D" w14:textId="76073956" w:rsidR="00C074CE" w:rsidRDefault="00C074CE" w:rsidP="00884D1F"/>
    <w:p w14:paraId="49440A0C" w14:textId="64BB5814" w:rsidR="00C074CE" w:rsidRDefault="00B83CC1" w:rsidP="00F706C6">
      <w:pPr>
        <w:spacing w:line="400" w:lineRule="exact"/>
        <w:jc w:val="center"/>
        <w:rPr>
          <w:b/>
          <w:sz w:val="24"/>
          <w:szCs w:val="24"/>
        </w:rPr>
      </w:pPr>
      <w:r w:rsidRPr="00B83CC1">
        <w:rPr>
          <w:rFonts w:hint="eastAsia"/>
          <w:b/>
          <w:sz w:val="24"/>
          <w:szCs w:val="24"/>
        </w:rPr>
        <w:t>愛媛県社会福祉士会　事務局</w:t>
      </w:r>
      <w:r w:rsidR="00202338">
        <w:rPr>
          <w:rFonts w:hint="eastAsia"/>
          <w:b/>
          <w:sz w:val="24"/>
          <w:szCs w:val="24"/>
        </w:rPr>
        <w:t xml:space="preserve">　行き　　</w:t>
      </w:r>
      <w:r w:rsidRPr="00B83CC1">
        <w:rPr>
          <w:rFonts w:hint="eastAsia"/>
          <w:b/>
          <w:sz w:val="24"/>
          <w:szCs w:val="24"/>
        </w:rPr>
        <w:t xml:space="preserve">　</w:t>
      </w:r>
      <w:r w:rsidR="00C074CE" w:rsidRPr="00C074CE">
        <w:rPr>
          <w:rFonts w:hint="eastAsia"/>
          <w:b/>
          <w:sz w:val="24"/>
          <w:szCs w:val="24"/>
        </w:rPr>
        <w:t>ＦＡＸ　０８９－９４８－８０３２</w:t>
      </w:r>
    </w:p>
    <w:p w14:paraId="022EF2E7" w14:textId="4AE3A10D" w:rsidR="00142E67" w:rsidRDefault="00142E67" w:rsidP="00F706C6">
      <w:pPr>
        <w:spacing w:line="400" w:lineRule="exact"/>
        <w:jc w:val="center"/>
        <w:rPr>
          <w:b/>
          <w:sz w:val="24"/>
          <w:szCs w:val="24"/>
        </w:rPr>
      </w:pPr>
      <w:r>
        <w:rPr>
          <w:rFonts w:hint="eastAsia"/>
          <w:b/>
          <w:sz w:val="24"/>
          <w:szCs w:val="24"/>
        </w:rPr>
        <w:t xml:space="preserve"> </w:t>
      </w:r>
      <w:r>
        <w:rPr>
          <w:b/>
          <w:sz w:val="24"/>
          <w:szCs w:val="24"/>
        </w:rPr>
        <w:t xml:space="preserve">                                    </w:t>
      </w:r>
      <w:r>
        <w:rPr>
          <w:rFonts w:hint="eastAsia"/>
          <w:b/>
          <w:sz w:val="24"/>
          <w:szCs w:val="24"/>
        </w:rPr>
        <w:t xml:space="preserve">メール　</w:t>
      </w:r>
      <w:r w:rsidRPr="00142E67">
        <w:rPr>
          <w:rFonts w:hint="eastAsia"/>
          <w:b/>
          <w:sz w:val="32"/>
          <w:szCs w:val="32"/>
        </w:rPr>
        <w:t>e</w:t>
      </w:r>
      <w:r w:rsidRPr="00142E67">
        <w:rPr>
          <w:b/>
          <w:sz w:val="32"/>
          <w:szCs w:val="32"/>
        </w:rPr>
        <w:t>acsw@mbr.nifty.com</w:t>
      </w:r>
    </w:p>
    <w:p w14:paraId="3BC72E61" w14:textId="5D04FC22" w:rsidR="00F706C6" w:rsidRPr="00C074CE" w:rsidRDefault="00202338" w:rsidP="00F706C6">
      <w:pPr>
        <w:spacing w:line="400" w:lineRule="exact"/>
        <w:jc w:val="center"/>
        <w:rPr>
          <w:b/>
          <w:sz w:val="24"/>
          <w:szCs w:val="24"/>
        </w:rPr>
      </w:pPr>
      <w:r>
        <w:rPr>
          <w:rFonts w:hint="eastAsia"/>
          <w:b/>
          <w:sz w:val="24"/>
          <w:szCs w:val="24"/>
        </w:rPr>
        <w:t>提出締切：</w:t>
      </w:r>
      <w:r w:rsidR="00F706C6">
        <w:rPr>
          <w:rFonts w:hint="eastAsia"/>
          <w:b/>
          <w:sz w:val="24"/>
          <w:szCs w:val="24"/>
        </w:rPr>
        <w:t>令和</w:t>
      </w:r>
      <w:r w:rsidR="00142E67">
        <w:rPr>
          <w:rFonts w:hint="eastAsia"/>
          <w:b/>
          <w:sz w:val="24"/>
          <w:szCs w:val="24"/>
        </w:rPr>
        <w:t>３</w:t>
      </w:r>
      <w:r w:rsidR="00F706C6">
        <w:rPr>
          <w:rFonts w:hint="eastAsia"/>
          <w:b/>
          <w:sz w:val="24"/>
          <w:szCs w:val="24"/>
        </w:rPr>
        <w:t>年</w:t>
      </w:r>
      <w:r w:rsidR="00142E67">
        <w:rPr>
          <w:rFonts w:hint="eastAsia"/>
          <w:b/>
          <w:sz w:val="24"/>
          <w:szCs w:val="24"/>
        </w:rPr>
        <w:t>９</w:t>
      </w:r>
      <w:r>
        <w:rPr>
          <w:rFonts w:hint="eastAsia"/>
          <w:b/>
          <w:sz w:val="24"/>
          <w:szCs w:val="24"/>
        </w:rPr>
        <w:t>月</w:t>
      </w:r>
      <w:r w:rsidR="00472885">
        <w:rPr>
          <w:rFonts w:hint="eastAsia"/>
          <w:b/>
          <w:sz w:val="24"/>
          <w:szCs w:val="24"/>
        </w:rPr>
        <w:t>２７</w:t>
      </w:r>
      <w:r>
        <w:rPr>
          <w:rFonts w:hint="eastAsia"/>
          <w:b/>
          <w:sz w:val="24"/>
          <w:szCs w:val="24"/>
        </w:rPr>
        <w:t>日（月）１７時</w:t>
      </w:r>
    </w:p>
    <w:sectPr w:rsidR="00F706C6" w:rsidRPr="00C074CE" w:rsidSect="009621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31"/>
    <w:rsid w:val="00006BAF"/>
    <w:rsid w:val="000258C3"/>
    <w:rsid w:val="0003034D"/>
    <w:rsid w:val="000441AE"/>
    <w:rsid w:val="000B534F"/>
    <w:rsid w:val="000E4D26"/>
    <w:rsid w:val="000E5B04"/>
    <w:rsid w:val="00142E67"/>
    <w:rsid w:val="00164A3C"/>
    <w:rsid w:val="001A3D5C"/>
    <w:rsid w:val="001D1E97"/>
    <w:rsid w:val="00202338"/>
    <w:rsid w:val="002278C5"/>
    <w:rsid w:val="002E11DD"/>
    <w:rsid w:val="003033DD"/>
    <w:rsid w:val="00313399"/>
    <w:rsid w:val="00345B36"/>
    <w:rsid w:val="00383FF8"/>
    <w:rsid w:val="003870F9"/>
    <w:rsid w:val="003A199B"/>
    <w:rsid w:val="003C150B"/>
    <w:rsid w:val="004201D4"/>
    <w:rsid w:val="00472885"/>
    <w:rsid w:val="00496E24"/>
    <w:rsid w:val="004E7D00"/>
    <w:rsid w:val="00557ABD"/>
    <w:rsid w:val="005633C3"/>
    <w:rsid w:val="005D54BE"/>
    <w:rsid w:val="006258C8"/>
    <w:rsid w:val="006A6931"/>
    <w:rsid w:val="00884D1F"/>
    <w:rsid w:val="00885CC1"/>
    <w:rsid w:val="00944AB3"/>
    <w:rsid w:val="009621A2"/>
    <w:rsid w:val="0097734F"/>
    <w:rsid w:val="00995067"/>
    <w:rsid w:val="00AC6FF8"/>
    <w:rsid w:val="00B811C3"/>
    <w:rsid w:val="00B8136C"/>
    <w:rsid w:val="00B83CC1"/>
    <w:rsid w:val="00B95D7B"/>
    <w:rsid w:val="00BE58CC"/>
    <w:rsid w:val="00C074CE"/>
    <w:rsid w:val="00C84B91"/>
    <w:rsid w:val="00C9435A"/>
    <w:rsid w:val="00D24108"/>
    <w:rsid w:val="00D4582A"/>
    <w:rsid w:val="00DA2895"/>
    <w:rsid w:val="00EC7176"/>
    <w:rsid w:val="00EE00CA"/>
    <w:rsid w:val="00F53885"/>
    <w:rsid w:val="00F55E6B"/>
    <w:rsid w:val="00F706C6"/>
    <w:rsid w:val="00F76F20"/>
    <w:rsid w:val="00F87DB8"/>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38032"/>
  <w15:docId w15:val="{564D4B92-2D5F-46E8-B596-321D6FF2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88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伸 末竹</dc:creator>
  <cp:lastModifiedBy>林 佳子</cp:lastModifiedBy>
  <cp:revision>14</cp:revision>
  <cp:lastPrinted>2020-09-26T08:07:00Z</cp:lastPrinted>
  <dcterms:created xsi:type="dcterms:W3CDTF">2020-09-26T08:04:00Z</dcterms:created>
  <dcterms:modified xsi:type="dcterms:W3CDTF">2021-09-13T10:04:00Z</dcterms:modified>
</cp:coreProperties>
</file>